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1.-¿Qué es la violencia?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un problema de salud mundial pública fundamental y en crecimiento.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la sensibilización respecto al maltrato entre compañeros.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uso deliberado de la fuerza física o el poder, ya sea en grado de amenaza o efectivo, contra un niño, por parte de una persona o grupo.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un mayor perjuicio para los niños o niñas, la inequidad en los procesos educativos, patadas, pellizcos, mordidas, etc.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2.- ¿ Cuáles son los factores asociados con la violencia?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Menores de edad con discapacidades o que pertenecen a una minoría, homicidios de niños en países bajos, conducta violenta en la infancia, unidades de familiares estables, altos niveles de cohesión social.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Planes de enseñanza que fomenten actitudes y comportamientos no violentos y no discriminatorios, las unidades familiares estables, pobreza y bajo nivel educativo, niños de la calle.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Pobreza y bajo nivel educativo,niños y niñas que se encuentren en conflicto con la ley,los menores y las menores de edad refugiados/as y desplazados/as.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miedo, estigma, aceptación social de la violencia, tolerancia hacia la disciplina abusiva, falta de prohibición legal de la violencia.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3.- ¿ Qué genera la tolerancia hacia la violencia en edades tempranas?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natural, normal, aceptable, adecuada, inevitable e imprescindible.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daño psicológico, desconfianza y timidez.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agresión, aborrecimiento y miedo.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maleducado, violento, sociable y burlón.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4.-Clasifica ¿ cuales son los factores de riesgo para ser una persona violenta?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conducta violenta en la infancia, vínculos afectivos deficientes, familia numerosa y poca integración social.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vecindarios, desigualdad de ingresos y oportunidades, adopción de normas y valores que incitan a la violencia.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Medios de comunicación que promueven la violencia, limitado progreso escolar, complicaciones en el embarazo, hiperactividad, impulsividad.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individuales, relacionales, sociales y comunitarios.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5.¿Que es la disciplina lógica o saludable?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Es aquella que muestra la capacidad de cuestionar lo saludable o no de una indicación.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Es cuando la maestra mantiene al niño en orden,callado y hay un trabajo eficiente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Es aquella en la que el niño no sabe cuales son sus derechos y afecta su salud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Es cuando el niño no tiene un desarrollo pleno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6.-Menciona una recomendación para afrontar la violencia de acuerdo a la Organización Mundial de la Salud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Observar los espacios públicos y no hacer nada 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No recomienda nada</w:t>
      </w:r>
    </w:p>
    <w:p w:rsidP="00000000" w:rsidRPr="00000000" w:rsidR="00000000" w:rsidDel="00000000" w:rsidRDefault="00000000">
      <w:pPr>
        <w:numPr>
          <w:ilvl w:val="0"/>
          <w:numId w:val="20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Influir en las relaciones personales cercanas y promover un ambiente de violencia, discriminación.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Corregir las desigualdades por razón de género y las actitudes y prácticas culturales perjudiciales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7.- ¿Cuáles son las 5 recomendaciones generales para afrontar la violencia?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1.-Informarse  2.- Prevenir  3.-  Difundir la información   4.- Enseñarle a los niños  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No hay recomendaciones, pues nunca se podra contra la violencia 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1.-Abordar factores individuales de riesgo         2.-Influir en las relaciones interpersonales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           </w:t>
      </w:r>
      <w:r w:rsidRPr="00000000" w:rsidR="00000000" w:rsidDel="00000000">
        <w:rPr>
          <w:u w:val="single"/>
          <w:rtl w:val="0"/>
        </w:rPr>
        <w:t xml:space="preserve">3.- Vigilar los espacios públicos                         4.- Corregir las desigualdades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u w:val="single"/>
          <w:rtl w:val="0"/>
        </w:rPr>
        <w:tab/>
        <w:t xml:space="preserve">5.-Encarar los factores culturales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  <w:rPr/>
      </w:pPr>
      <w:r w:rsidRPr="00000000" w:rsidR="00000000" w:rsidDel="00000000">
        <w:rPr>
          <w:rtl w:val="0"/>
        </w:rPr>
        <w:t xml:space="preserve">       </w:t>
      </w:r>
      <w:r w:rsidRPr="00000000" w:rsidR="00000000" w:rsidDel="00000000">
        <w:rPr>
          <w:rtl w:val="0"/>
        </w:rPr>
        <w:t xml:space="preserve">d) </w:t>
        <w:tab/>
        <w:t xml:space="preserve">1.-Abordar factores         </w:t>
        <w:tab/>
        <w:t xml:space="preserve">           2.- Corregir las desigualdades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           3.- Vigilar los espacios públicos        4.-  Influir en las relaciones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ab/>
        <w:t xml:space="preserve">5.-Encarar los factores culturales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8.-¿Cuales son los tipos de prevención contra la  violencia 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Prevención escolar y social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Prevención primaria y secundaria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Prevención escolar, social, comunitario, mixta 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Prevención primaria, secundaria y terciaria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9.-¿Tipos de violencia de acuerdo con el ámbito de la escuela?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sz w:val="14"/>
          <w:rtl w:val="0"/>
        </w:rPr>
        <w:t xml:space="preserve"> </w:t>
      </w:r>
      <w:r w:rsidRPr="00000000" w:rsidR="00000000" w:rsidDel="00000000">
        <w:rPr>
          <w:rtl w:val="0"/>
        </w:rPr>
        <w:t xml:space="preserve">Maltrato físico y psicológico, abuso sexual, abandono.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Violencia  física y psicológica, violencia sexual, acoso, peleas y pandillas.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Castigo físico, violencia contra los niños(as)con discapacidad.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Prácticas tradicionales perjudiciales.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10.-¿</w:t>
      </w:r>
      <w:r w:rsidRPr="00000000" w:rsidR="00000000" w:rsidDel="00000000">
        <w:rPr>
          <w:rtl w:val="0"/>
        </w:rPr>
        <w:t xml:space="preserve">Definición de sexualidad de acuerdo al Modelo Holónico de la sexualidad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</w:t>
      </w:r>
      <w:r w:rsidRPr="00000000" w:rsidR="00000000" w:rsidDel="00000000">
        <w:rPr>
          <w:rtl w:val="0"/>
        </w:rPr>
        <w:t xml:space="preserve">humana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La sexualidad humana es el resultado de la integración de cuatro potencialidades humanas que dan origen a los cuatro subsistemas sexuales:  erotismo, vinculación afectiva, reproductividad y género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Hace referencia a la reproducción humana (bases biológicas de la reproducción).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La sexualidad es el tener relaciones sexuales o el sexo.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La sexualidad humana es cuando se habla del cuerpo femenino o masculino o de las diferencias de los niños y niñas.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11.-La violencia sexual infantil, incluye violencia hacia el erotismo y violencia dentro del vínculo  afectivo, ¿Cómo se expresan estos tipos de violencia de acuerdo al erotismo?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Abuso sexual, inicio sexual forzado, explotación sexual, incesto, estupro, violación, pornografía infantil.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Matrimonio forzado, acoso sexual, violencia en la pareja, violencia intrafamiliar, maltrato infantil.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Violación, obligar a abortar a una menor, asalto sexual por la pareja íntima, obligar  a abortar.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Caricias, utilizar fuerza física, violencia psicológica, negligencia.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12.-¿Para definir una conducta erótica como abusiva, es necesario que exista?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Diferencia de edad de 4 a 5 años entre la víctima y el agresor (a), diferencia en la capacidad para comprender lo ocurrido, algún tipo de coerción o violencia.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Si un niño invita a un niño (a), a jugar a frotar sus genitales, y la menor accede.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Violencia hacia los vínculos afectivos.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Que una persona utilice fuerza física, causando perjuicio contra un niño.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13.-</w:t>
      </w:r>
      <w:r w:rsidRPr="00000000" w:rsidR="00000000" w:rsidDel="00000000">
        <w:rPr>
          <w:rtl w:val="0"/>
        </w:rPr>
        <w:t xml:space="preserve">¿Qué es la coerción?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implica el uso de amenazas 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implica el uso de la fuerza 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Es el uso de amenazas y de fuerza para</w:t>
      </w:r>
      <w:r w:rsidRPr="00000000" w:rsidR="00000000" w:rsidDel="00000000">
        <w:rPr>
          <w:u w:val="single"/>
          <w:rtl w:val="0"/>
        </w:rPr>
        <w:t xml:space="preserve"> lograr que el otro acceda a las peticiones </w:t>
      </w:r>
    </w:p>
    <w:p w:rsidP="00000000" w:rsidRPr="00000000" w:rsidR="00000000" w:rsidDel="00000000" w:rsidRDefault="00000000">
      <w:pPr>
        <w:numPr>
          <w:ilvl w:val="0"/>
          <w:numId w:val="27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todas las anteriores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14.</w:t>
      </w:r>
      <w:r w:rsidRPr="00000000" w:rsidR="00000000" w:rsidDel="00000000">
        <w:rPr>
          <w:rtl w:val="0"/>
        </w:rPr>
        <w:t xml:space="preserve">-¿a que se refiere el juego y la conducta sexual infantil?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cuando existe diferencia de edad ni coerción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cuando dos niños juegan a frotar sus genitales por su voluntad 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cuando un adulto obliga a hacer cosas que el niño no quiere 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ninguna de las anteriores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15.-¿Es necesario explicar a los niños el concepto de violación sexual?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si , deben estar informados 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no, puede alterarlos 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No se considera necesario explicar el concepto a los niños 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todas las anteriores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16.-¿cual no es un tipo de violencia hacia los niños?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violencia de género 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violencia social 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violencia vinculativa </w:t>
      </w:r>
    </w:p>
    <w:p w:rsidP="00000000" w:rsidRPr="00000000" w:rsidR="00000000" w:rsidDel="00000000" w:rsidRDefault="00000000">
      <w:pPr>
        <w:numPr>
          <w:ilvl w:val="0"/>
          <w:numId w:val="18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ninguna de las anteriores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17.- Completar la frase: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La violencia se relaciona con la __________ la cual aborda cuatro temas, los cuales son hacia la construcción de la ____________, la construcción del ____________, la construcción del ____________ y la construcción de los ______________. 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Sexualidad, reproductividad, erotismo, género y  vínculos afectivos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I</w:t>
      </w:r>
      <w:r w:rsidRPr="00000000" w:rsidR="00000000" w:rsidDel="00000000">
        <w:rPr>
          <w:rtl w:val="0"/>
        </w:rPr>
        <w:t xml:space="preserve">nfancia,sexualidad, género, erotismo y vínculos afectivos.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Reproductividad, infancia,erotismo, género y vínculos afectivos.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Sexualidad, infancia, género, erotismo y vínculos afectivos.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18.-¿Qué consecuencias tiene la violencia en los niños?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Ninguna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Que no vayan a la escuela 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Dificultades en su desarrollo y su salud.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No tener valores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19.-¿Qué es prevención primaria?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la creación de círculos sociales 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  Son manifestaciones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problemas con la educación</w:t>
      </w:r>
    </w:p>
    <w:p w:rsidP="00000000" w:rsidRPr="00000000" w:rsidR="00000000" w:rsidDel="00000000" w:rsidRDefault="00000000">
      <w:pPr>
        <w:numPr>
          <w:ilvl w:val="0"/>
          <w:numId w:val="19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Es la que evita la violencia y es una prioridad en la educación preescolar.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20.-¿Cuál de las siguientes sugerencias son las correctas  por la Organización Mundial de la Salud para la violencia?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pelear delante de los niños y no educarlos 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contextualSpacing w:val="1"/>
        <w:jc w:val="both"/>
        <w:rPr/>
      </w:pPr>
      <w:r w:rsidRPr="00000000" w:rsidR="00000000" w:rsidDel="00000000">
        <w:rPr>
          <w:u w:val="single"/>
          <w:rtl w:val="0"/>
        </w:rPr>
        <w:t xml:space="preserve">corregir desigualdades de género y otros tipos de inequidad, promoción y educación de tomadores de decisiones y promover el apoyo familiar.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no enseñar valores y tener malos hábitos 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no hacer nada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2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4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4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3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lvl w:ilvl="0">
      <w:start w:val="4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lvl w:ilvl="0">
      <w:start w:val="3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desarrollo- manual de sexualidad.docx</dc:title>
</cp:coreProperties>
</file>